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638E4776" w:rsidR="008A22CF" w:rsidRPr="00F3501E" w:rsidRDefault="008A22CF" w:rsidP="008A22CF">
      <w:pPr>
        <w:pStyle w:val="3GPPHeader"/>
        <w:spacing w:after="60"/>
      </w:pPr>
      <w:bookmarkStart w:id="0" w:name="_Hlk487029736"/>
      <w:bookmarkEnd w:id="0"/>
      <w:r w:rsidRPr="00F3501E">
        <w:t>3GPP TSG-RAN WG4</w:t>
      </w:r>
      <w:r w:rsidR="001D4850" w:rsidRPr="00F3501E">
        <w:t xml:space="preserve"> Meeting</w:t>
      </w:r>
      <w:r w:rsidR="005071CC" w:rsidRPr="00F3501E">
        <w:t xml:space="preserve"> </w:t>
      </w:r>
      <w:r w:rsidR="005D1E89" w:rsidRPr="00F3501E">
        <w:t>#</w:t>
      </w:r>
      <w:r w:rsidR="00887E88" w:rsidRPr="00F3501E">
        <w:t>10</w:t>
      </w:r>
      <w:r w:rsidR="00AD7B7D" w:rsidRPr="00F3501E">
        <w:t>1</w:t>
      </w:r>
      <w:r w:rsidR="00421E11" w:rsidRPr="00F3501E">
        <w:t>-</w:t>
      </w:r>
      <w:r w:rsidR="00630BC0" w:rsidRPr="00F3501E">
        <w:t>bis-</w:t>
      </w:r>
      <w:r w:rsidR="00421E11" w:rsidRPr="00F3501E">
        <w:t>e</w:t>
      </w:r>
      <w:r w:rsidR="00421E11" w:rsidRPr="00F3501E">
        <w:tab/>
      </w:r>
      <w:r w:rsidR="004B60B9" w:rsidRPr="009A1798">
        <w:rPr>
          <w:szCs w:val="24"/>
        </w:rPr>
        <w:t>R4-</w:t>
      </w:r>
      <w:r w:rsidR="00630BC0" w:rsidRPr="009A1798">
        <w:rPr>
          <w:szCs w:val="24"/>
        </w:rPr>
        <w:t>220</w:t>
      </w:r>
      <w:r w:rsidR="005E15E0" w:rsidRPr="009A1798">
        <w:rPr>
          <w:szCs w:val="24"/>
        </w:rPr>
        <w:t>1434</w:t>
      </w:r>
    </w:p>
    <w:p w14:paraId="500197F1" w14:textId="5B2CD5CC" w:rsidR="005D1E89" w:rsidRPr="00BA3657" w:rsidRDefault="00757351" w:rsidP="005D1E89">
      <w:pPr>
        <w:pStyle w:val="3GPPHeader"/>
      </w:pPr>
      <w:bookmarkStart w:id="1" w:name="OLE_LINK3"/>
      <w:bookmarkStart w:id="2" w:name="OLE_LINK4"/>
      <w:r w:rsidRPr="00F3501E">
        <w:t>Electronic Meeting</w:t>
      </w:r>
      <w:r w:rsidR="00526BF8" w:rsidRPr="00F3501E">
        <w:t xml:space="preserve">, </w:t>
      </w:r>
      <w:r w:rsidR="00630BC0" w:rsidRPr="00F3501E">
        <w:t>17</w:t>
      </w:r>
      <w:r w:rsidR="00CC4A4A" w:rsidRPr="00F3501E">
        <w:t xml:space="preserve"> </w:t>
      </w:r>
      <w:r w:rsidR="00526BF8" w:rsidRPr="00F3501E">
        <w:t xml:space="preserve">– </w:t>
      </w:r>
      <w:r w:rsidR="00630BC0" w:rsidRPr="00F3501E">
        <w:t>25</w:t>
      </w:r>
      <w:r w:rsidR="005D1E89" w:rsidRPr="00F3501E">
        <w:t xml:space="preserve"> </w:t>
      </w:r>
      <w:r w:rsidR="00630BC0" w:rsidRPr="00F3501E">
        <w:t>January</w:t>
      </w:r>
      <w:r w:rsidR="005D1E89" w:rsidRPr="00F3501E">
        <w:t xml:space="preserve"> 20</w:t>
      </w:r>
      <w:r w:rsidR="00216E7B" w:rsidRPr="00F3501E">
        <w:t>2</w:t>
      </w:r>
      <w:r w:rsidR="00630BC0" w:rsidRPr="00F3501E">
        <w:t>2</w:t>
      </w:r>
    </w:p>
    <w:bookmarkEnd w:id="1"/>
    <w:bookmarkEnd w:id="2"/>
    <w:p w14:paraId="65F55581" w14:textId="77777777" w:rsidR="008A22CF" w:rsidRPr="00BA3657" w:rsidRDefault="008A22CF" w:rsidP="008A22CF">
      <w:pPr>
        <w:pStyle w:val="3GPPHeader"/>
      </w:pPr>
    </w:p>
    <w:p w14:paraId="0FDE225D" w14:textId="68C431C1" w:rsidR="008A22CF" w:rsidRPr="00754A7B" w:rsidRDefault="008A22CF" w:rsidP="008A22CF">
      <w:pPr>
        <w:pStyle w:val="3GPPHeader"/>
        <w:rPr>
          <w:sz w:val="22"/>
        </w:rPr>
      </w:pPr>
      <w:r w:rsidRPr="00754A7B">
        <w:rPr>
          <w:sz w:val="22"/>
        </w:rPr>
        <w:t>Agenda Item:</w:t>
      </w:r>
      <w:r w:rsidRPr="00754A7B">
        <w:rPr>
          <w:sz w:val="22"/>
        </w:rPr>
        <w:tab/>
      </w:r>
      <w:r w:rsidR="007A24A4">
        <w:rPr>
          <w:sz w:val="22"/>
        </w:rPr>
        <w:t>8.9.6.3</w:t>
      </w:r>
    </w:p>
    <w:p w14:paraId="57D8FDDC" w14:textId="6E066D94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Source:</w:t>
      </w:r>
      <w:r w:rsidRPr="00BA3657">
        <w:rPr>
          <w:sz w:val="22"/>
        </w:rPr>
        <w:tab/>
        <w:t>Ericsson</w:t>
      </w:r>
    </w:p>
    <w:p w14:paraId="3A8FC3FA" w14:textId="27078A15" w:rsidR="008A22CF" w:rsidRPr="005D15B3" w:rsidRDefault="008A22CF" w:rsidP="00DF5A49">
      <w:pPr>
        <w:pStyle w:val="3GPPHeader"/>
        <w:ind w:left="1701" w:hanging="1701"/>
        <w:rPr>
          <w:sz w:val="22"/>
          <w:lang w:val="en-GB"/>
        </w:rPr>
      </w:pPr>
      <w:r w:rsidRPr="00BA3657">
        <w:rPr>
          <w:sz w:val="22"/>
        </w:rPr>
        <w:t>Title:</w:t>
      </w:r>
      <w:r w:rsidRPr="00BA3657">
        <w:rPr>
          <w:sz w:val="22"/>
        </w:rPr>
        <w:tab/>
      </w:r>
      <w:r w:rsidR="00630BC0">
        <w:rPr>
          <w:sz w:val="22"/>
        </w:rPr>
        <w:t>View on Rel-17 LTE-MTC demodulation requirements</w:t>
      </w:r>
    </w:p>
    <w:p w14:paraId="385E2C9B" w14:textId="24249078" w:rsidR="008A22CF" w:rsidRPr="00BA3657" w:rsidRDefault="008A22CF" w:rsidP="008A22CF">
      <w:pPr>
        <w:pStyle w:val="3GPPHeader"/>
        <w:rPr>
          <w:sz w:val="22"/>
        </w:rPr>
      </w:pPr>
      <w:r w:rsidRPr="00BA3657">
        <w:rPr>
          <w:sz w:val="22"/>
        </w:rPr>
        <w:t>Document for:</w:t>
      </w:r>
      <w:r w:rsidRPr="00BA3657">
        <w:rPr>
          <w:sz w:val="22"/>
        </w:rPr>
        <w:tab/>
      </w:r>
      <w:r w:rsidR="00FB47A5">
        <w:rPr>
          <w:sz w:val="22"/>
        </w:rPr>
        <w:t>Discussion</w:t>
      </w:r>
    </w:p>
    <w:p w14:paraId="1DE8240F" w14:textId="05E944EA" w:rsidR="009B01F8" w:rsidRPr="00BA3657" w:rsidRDefault="009B01F8" w:rsidP="009B01F8">
      <w:pPr>
        <w:pStyle w:val="Heading1"/>
        <w:rPr>
          <w:lang w:val="en-US"/>
        </w:rPr>
      </w:pPr>
      <w:r w:rsidRPr="00BA3657">
        <w:rPr>
          <w:lang w:val="en-US"/>
        </w:rPr>
        <w:t>1</w:t>
      </w:r>
      <w:r w:rsidRPr="00BA3657">
        <w:rPr>
          <w:lang w:val="en-US"/>
        </w:rPr>
        <w:tab/>
        <w:t>Introduction</w:t>
      </w:r>
    </w:p>
    <w:p w14:paraId="15324B44" w14:textId="77777777" w:rsidR="009C562C" w:rsidRDefault="00706BC8" w:rsidP="00C70FC2">
      <w:r>
        <w:t>RAN</w:t>
      </w:r>
      <w:r w:rsidR="00E312DE">
        <w:t>#94</w:t>
      </w:r>
      <w:r>
        <w:t xml:space="preserve">-e </w:t>
      </w:r>
      <w:r w:rsidR="00E312DE">
        <w:t>co</w:t>
      </w:r>
      <w:r w:rsidR="00F81505">
        <w:t xml:space="preserve">nfirmed the completion of “WI: </w:t>
      </w:r>
      <w:r w:rsidR="00F81505" w:rsidRPr="00F81505">
        <w:t>Additional enhancements for NB-IoT and LTE-MTC</w:t>
      </w:r>
      <w:r w:rsidR="00F81505">
        <w:t>” from RAN1 perspective</w:t>
      </w:r>
      <w:r>
        <w:t xml:space="preserve"> </w:t>
      </w:r>
      <w:r w:rsidR="00F81505">
        <w:t xml:space="preserve">and set the total completion level of core part to 85% </w:t>
      </w:r>
      <w:r>
        <w:fldChar w:fldCharType="begin"/>
      </w:r>
      <w:r>
        <w:instrText xml:space="preserve"> REF _Ref84253307 \r \h </w:instrText>
      </w:r>
      <w:r>
        <w:fldChar w:fldCharType="separate"/>
      </w:r>
      <w:r>
        <w:t>[1]</w:t>
      </w:r>
      <w:r>
        <w:fldChar w:fldCharType="end"/>
      </w:r>
      <w:r>
        <w:t xml:space="preserve">. </w:t>
      </w:r>
    </w:p>
    <w:p w14:paraId="0B174928" w14:textId="08C11D40" w:rsidR="009C562C" w:rsidRDefault="009C562C" w:rsidP="009C562C">
      <w:r>
        <w:t xml:space="preserve">According to the latest WID of </w:t>
      </w:r>
      <w:r w:rsidRPr="00F81505">
        <w:t>Additional enhancements for NB-IoT and LTE-MTC</w:t>
      </w:r>
      <w:r>
        <w:t xml:space="preserve"> </w:t>
      </w:r>
      <w:r>
        <w:fldChar w:fldCharType="begin"/>
      </w:r>
      <w:r>
        <w:instrText xml:space="preserve"> REF _Ref89718857 \r \h </w:instrText>
      </w:r>
      <w:r>
        <w:fldChar w:fldCharType="separate"/>
      </w:r>
      <w:r>
        <w:t>[2]</w:t>
      </w:r>
      <w:r>
        <w:fldChar w:fldCharType="end"/>
      </w:r>
      <w:r>
        <w:t xml:space="preserve">, </w:t>
      </w:r>
      <w:r w:rsidR="00667CA9">
        <w:t xml:space="preserve">we list </w:t>
      </w:r>
      <w:r>
        <w:t>the objectives for LTE-MTC possibly affecting to RAN4 demodulation requirements as follows:</w:t>
      </w:r>
    </w:p>
    <w:p w14:paraId="175E483E" w14:textId="77777777" w:rsidR="009C562C" w:rsidRDefault="009C562C" w:rsidP="009C562C">
      <w:pPr>
        <w:pStyle w:val="ListParagraph"/>
        <w:numPr>
          <w:ilvl w:val="0"/>
          <w:numId w:val="16"/>
        </w:numPr>
      </w:pPr>
      <w:r w:rsidRPr="00BE6855">
        <w:t>Support additional PDSCH scheduling delay for introduction of 14-HARQ processes in DL, for HD-FDD Cat M1 UEs</w:t>
      </w:r>
    </w:p>
    <w:p w14:paraId="17063BA8" w14:textId="77777777" w:rsidR="009C562C" w:rsidRDefault="009C562C" w:rsidP="009C562C">
      <w:pPr>
        <w:pStyle w:val="ListParagraph"/>
        <w:numPr>
          <w:ilvl w:val="0"/>
          <w:numId w:val="16"/>
        </w:numPr>
      </w:pPr>
      <w:r w:rsidRPr="00810574">
        <w:t xml:space="preserve">For UEs supporting PUSCH sub-PRB resource allocation, study and if found feasible, specify support power reduction for PRACH, PUCCH, and full-PRB PUSCH, with a maximum reduction of e.g. 3 dB below sub-PRB PUSCH power. </w:t>
      </w:r>
    </w:p>
    <w:p w14:paraId="140422C8" w14:textId="2AFADACD" w:rsidR="009C562C" w:rsidRDefault="009C562C" w:rsidP="00C70FC2">
      <w:pPr>
        <w:pStyle w:val="ListParagraph"/>
        <w:numPr>
          <w:ilvl w:val="0"/>
          <w:numId w:val="16"/>
        </w:numPr>
      </w:pPr>
      <w:r w:rsidRPr="00BE6855">
        <w:t>Add a Rel-17 optional UE capability to support a maximum DL TBS of 1736 bits for HD-FDD Cat. M1 UEs in CE mode A only</w:t>
      </w:r>
    </w:p>
    <w:p w14:paraId="52E29AF2" w14:textId="457E2953" w:rsidR="00CD628F" w:rsidRPr="00BA3657" w:rsidRDefault="00444E7B" w:rsidP="00C70FC2">
      <w:r>
        <w:t xml:space="preserve">This contribution </w:t>
      </w:r>
      <w:r w:rsidR="004E1C55">
        <w:t xml:space="preserve">discusses </w:t>
      </w:r>
      <w:r w:rsidR="00706BC8">
        <w:t>the</w:t>
      </w:r>
      <w:r w:rsidR="00256C2F">
        <w:t xml:space="preserve"> impact to RAN4 demodulation requirements due to the new features for Rel-17 LTE-MTC.  </w:t>
      </w:r>
    </w:p>
    <w:p w14:paraId="19CA161D" w14:textId="59698A49" w:rsidR="00BD08F1" w:rsidRDefault="009B01F8" w:rsidP="00BD08F1">
      <w:pPr>
        <w:pStyle w:val="Heading1"/>
        <w:rPr>
          <w:lang w:val="en-US"/>
        </w:rPr>
      </w:pPr>
      <w:r w:rsidRPr="00BA3657">
        <w:rPr>
          <w:lang w:val="en-US"/>
        </w:rPr>
        <w:t>2</w:t>
      </w:r>
      <w:r w:rsidRPr="00BA3657">
        <w:rPr>
          <w:lang w:val="en-US"/>
        </w:rPr>
        <w:tab/>
      </w:r>
      <w:r w:rsidR="004E233F">
        <w:rPr>
          <w:lang w:val="en-US"/>
        </w:rPr>
        <w:t>Discussion</w:t>
      </w:r>
    </w:p>
    <w:p w14:paraId="5990D467" w14:textId="7DA5BFBB" w:rsidR="00BE6855" w:rsidRPr="009C562C" w:rsidRDefault="00BE6855" w:rsidP="009C562C">
      <w:pPr>
        <w:rPr>
          <w:u w:val="single"/>
        </w:rPr>
      </w:pPr>
      <w:r w:rsidRPr="009C562C">
        <w:rPr>
          <w:u w:val="single"/>
        </w:rPr>
        <w:t>Introduction of 14 HARQ processes</w:t>
      </w:r>
    </w:p>
    <w:p w14:paraId="67617F3A" w14:textId="5F964ECA" w:rsidR="00C16C60" w:rsidRDefault="00AA3742" w:rsidP="008D4FC8">
      <w:r>
        <w:t xml:space="preserve">This objective </w:t>
      </w:r>
      <w:r w:rsidR="008D4FC8">
        <w:t>increases</w:t>
      </w:r>
      <w:r>
        <w:t xml:space="preserve"> </w:t>
      </w:r>
      <w:r w:rsidR="008D4FC8">
        <w:t xml:space="preserve">the number of HARQ processes from 10 to </w:t>
      </w:r>
      <w:r>
        <w:t xml:space="preserve">14 </w:t>
      </w:r>
      <w:r w:rsidR="00C16C60">
        <w:t xml:space="preserve">for </w:t>
      </w:r>
      <w:r>
        <w:t xml:space="preserve">Cat-M1 </w:t>
      </w:r>
      <w:r w:rsidR="008D4FC8">
        <w:t>UE with CE Mode A in HD-FDD operation to utilize the</w:t>
      </w:r>
      <w:r w:rsidR="008D4FC8" w:rsidRPr="008D4FC8">
        <w:t xml:space="preserve"> un</w:t>
      </w:r>
      <w:r w:rsidR="00667CA9">
        <w:t>scheduled</w:t>
      </w:r>
      <w:r w:rsidR="008D4FC8" w:rsidRPr="008D4FC8">
        <w:t xml:space="preserve"> subframes</w:t>
      </w:r>
      <w:r w:rsidR="008D4FC8">
        <w:t>.</w:t>
      </w:r>
      <w:r w:rsidR="008D4FC8" w:rsidRPr="008D4FC8">
        <w:t xml:space="preserve"> </w:t>
      </w:r>
      <w:r w:rsidR="00C16C60">
        <w:t>Increasing the number of HARQ processes can</w:t>
      </w:r>
      <w:r w:rsidR="008D4FC8" w:rsidRPr="008D4FC8">
        <w:t xml:space="preserve"> increase the peak data rate from 588 kbps to 706 kbps</w:t>
      </w:r>
      <w:r w:rsidR="00C16C60">
        <w:t xml:space="preserve"> in HD-FDD operation</w:t>
      </w:r>
      <w:r w:rsidR="008D4FC8" w:rsidRPr="008D4FC8">
        <w:t>.</w:t>
      </w:r>
      <w:r w:rsidR="00C16C60">
        <w:t xml:space="preserve"> </w:t>
      </w:r>
      <w:r w:rsidR="008D4FC8">
        <w:t xml:space="preserve">RAN1 </w:t>
      </w:r>
      <w:r w:rsidR="00F81803">
        <w:t xml:space="preserve">also </w:t>
      </w:r>
      <w:r w:rsidR="008D4FC8">
        <w:t>defined PDSCH scheduling delay and HARQ-</w:t>
      </w:r>
      <w:r w:rsidR="00F81803">
        <w:t>ACK delay</w:t>
      </w:r>
      <w:r w:rsidR="00C16C60">
        <w:t xml:space="preserve"> increasing the number of HARQ processes</w:t>
      </w:r>
      <w:r w:rsidR="00F81803">
        <w:t xml:space="preserve">. </w:t>
      </w:r>
    </w:p>
    <w:p w14:paraId="73F55702" w14:textId="06D937A0" w:rsidR="008D4FC8" w:rsidRDefault="00F81803" w:rsidP="008D4FC8">
      <w:r>
        <w:t xml:space="preserve">From UE demodulation perspective, the increase of </w:t>
      </w:r>
      <w:r w:rsidR="00C16C60">
        <w:t xml:space="preserve">the maximum number of </w:t>
      </w:r>
      <w:r>
        <w:t xml:space="preserve">HARQ processes </w:t>
      </w:r>
      <w:r w:rsidR="00C16C60">
        <w:t xml:space="preserve">does not affect to </w:t>
      </w:r>
      <w:r>
        <w:t>UE demodulation</w:t>
      </w:r>
      <w:r w:rsidR="00C16C60">
        <w:t xml:space="preserve"> directly</w:t>
      </w:r>
      <w:r>
        <w:t xml:space="preserve">. We </w:t>
      </w:r>
      <w:r w:rsidR="00C16C60">
        <w:t xml:space="preserve">therefore </w:t>
      </w:r>
      <w:r>
        <w:t xml:space="preserve">don’t think RAN4 need to define new </w:t>
      </w:r>
      <w:r w:rsidR="00292BD8">
        <w:t>PDSCH</w:t>
      </w:r>
      <w:r>
        <w:t xml:space="preserve"> demodulation requirements </w:t>
      </w:r>
      <w:r w:rsidR="00C16C60">
        <w:t xml:space="preserve">due to the increase of maximum number of HARQ processes. </w:t>
      </w:r>
    </w:p>
    <w:p w14:paraId="14FA9BEA" w14:textId="77777777" w:rsidR="008D4FC8" w:rsidRDefault="008D4FC8" w:rsidP="009C562C"/>
    <w:p w14:paraId="045CF3E8" w14:textId="182B2B05" w:rsidR="00BE6855" w:rsidRPr="009C562C" w:rsidRDefault="00BE6855" w:rsidP="009C562C">
      <w:pPr>
        <w:rPr>
          <w:u w:val="single"/>
        </w:rPr>
      </w:pPr>
      <w:r w:rsidRPr="009C562C">
        <w:rPr>
          <w:u w:val="single"/>
        </w:rPr>
        <w:t>Addition of UE capability supporting up to maximum DL TBS of 1736 bits</w:t>
      </w:r>
    </w:p>
    <w:p w14:paraId="232C7AEA" w14:textId="77777777" w:rsidR="00C16C60" w:rsidRDefault="001259E1" w:rsidP="009C562C">
      <w:r>
        <w:t>This objective increase</w:t>
      </w:r>
      <w:r w:rsidR="00C16C60">
        <w:t>s</w:t>
      </w:r>
      <w:r>
        <w:t xml:space="preserve"> the maximum DL TBS for Cat-M1 UE with CE Mode A to 1736</w:t>
      </w:r>
      <w:r w:rsidR="00FE5D5E">
        <w:t xml:space="preserve"> </w:t>
      </w:r>
      <w:r>
        <w:t>bit</w:t>
      </w:r>
      <w:r w:rsidR="00FE5D5E">
        <w:t>s</w:t>
      </w:r>
      <w:r>
        <w:t xml:space="preserve"> to achieve the DL </w:t>
      </w:r>
      <w:r>
        <w:lastRenderedPageBreak/>
        <w:t>peak rate to about 1Mbps in HD-FDD operation.</w:t>
      </w:r>
      <w:r w:rsidR="00B01009">
        <w:t xml:space="preserve"> RAN1 also agreed to increase the soft channel bits to</w:t>
      </w:r>
      <w:r w:rsidR="00FE5D5E">
        <w:t xml:space="preserve"> 43008 bits</w:t>
      </w:r>
      <w:r w:rsidR="00C16C60">
        <w:t xml:space="preserve"> because the increase of maximum TBS affects to the soft-buffer size</w:t>
      </w:r>
      <w:r w:rsidR="00FE5D5E">
        <w:t xml:space="preserve">. </w:t>
      </w:r>
    </w:p>
    <w:p w14:paraId="4702E600" w14:textId="7E5854C4" w:rsidR="00FE5D5E" w:rsidRDefault="00292BD8" w:rsidP="009C562C">
      <w:r>
        <w:t xml:space="preserve">Since RAN1 </w:t>
      </w:r>
      <w:r w:rsidR="00667CA9">
        <w:t>does not update/define</w:t>
      </w:r>
      <w:r>
        <w:t xml:space="preserve"> </w:t>
      </w:r>
      <w:r w:rsidRPr="00292BD8">
        <w:t xml:space="preserve">DCI formats, TBS tables, </w:t>
      </w:r>
      <w:r w:rsidR="00667CA9">
        <w:t>and</w:t>
      </w:r>
      <w:r>
        <w:t xml:space="preserve"> </w:t>
      </w:r>
      <w:r w:rsidRPr="00292BD8">
        <w:t>CQI tables</w:t>
      </w:r>
      <w:r>
        <w:t xml:space="preserve"> due to this feature, </w:t>
      </w:r>
      <w:r w:rsidR="00C16C60">
        <w:t xml:space="preserve">however, </w:t>
      </w:r>
      <w:r>
        <w:t>we don’t think RAN4 need to define new PDSCH demodulation requirements</w:t>
      </w:r>
      <w:r w:rsidR="00C16C60">
        <w:t xml:space="preserve">. </w:t>
      </w:r>
    </w:p>
    <w:p w14:paraId="2EA89CD3" w14:textId="77777777" w:rsidR="00F81803" w:rsidRDefault="00F81803" w:rsidP="009C562C"/>
    <w:p w14:paraId="7710B510" w14:textId="5E1A9D1D" w:rsidR="00BE6855" w:rsidRPr="009C562C" w:rsidRDefault="00810574" w:rsidP="009C562C">
      <w:pPr>
        <w:rPr>
          <w:u w:val="single"/>
        </w:rPr>
      </w:pPr>
      <w:bookmarkStart w:id="3" w:name="_Hlk89720352"/>
      <w:r w:rsidRPr="009C562C">
        <w:rPr>
          <w:u w:val="single"/>
        </w:rPr>
        <w:t>Support power reduction for PRACH, PUCCH, and full-PRB PUSCH</w:t>
      </w:r>
    </w:p>
    <w:bookmarkEnd w:id="3"/>
    <w:p w14:paraId="1CE9FEC7" w14:textId="5D37FDB8" w:rsidR="00155C19" w:rsidRPr="00C16C60" w:rsidRDefault="009C562C" w:rsidP="00810574">
      <w:pPr>
        <w:rPr>
          <w:lang w:val="en-GB"/>
        </w:rPr>
      </w:pPr>
      <w:r>
        <w:rPr>
          <w:lang w:val="en-GB"/>
        </w:rPr>
        <w:t xml:space="preserve">RAN4 RF session are discussing the feasibility of power reduction for PRACH, PUCCH, and full-PRB PUSCH for UE supporting PUSCH with sub-PRB resource allocation according to the WID objective. Although RAN4 RF session has not concluded the solution, we don’t think the results affect to the BS demodulation requirements. </w:t>
      </w:r>
    </w:p>
    <w:p w14:paraId="5BE55478" w14:textId="2559B1A8" w:rsidR="00BD08F1" w:rsidRDefault="00E312DE" w:rsidP="002008BA">
      <w:pPr>
        <w:pStyle w:val="Heading1"/>
      </w:pPr>
      <w:r>
        <w:t>3</w:t>
      </w:r>
      <w:r w:rsidR="00B912E3">
        <w:tab/>
        <w:t>Summary</w:t>
      </w:r>
    </w:p>
    <w:p w14:paraId="7D0136F2" w14:textId="38157F95" w:rsidR="00292BD8" w:rsidRDefault="00292BD8" w:rsidP="00292BD8">
      <w:pPr>
        <w:rPr>
          <w:lang w:val="en-GB"/>
        </w:rPr>
      </w:pPr>
      <w:r>
        <w:rPr>
          <w:lang w:val="en-GB"/>
        </w:rPr>
        <w:t xml:space="preserve">Considering the analysis on the added features for Rel-17 LTE-MTC, we don’t think RAN4 need to define new UE/BS demodulation requirements. </w:t>
      </w:r>
    </w:p>
    <w:p w14:paraId="2BCC5B03" w14:textId="086FF2E6" w:rsidR="00292BD8" w:rsidRDefault="00292BD8" w:rsidP="00292BD8">
      <w:pPr>
        <w:rPr>
          <w:b/>
          <w:bCs/>
          <w:lang w:val="en-GB"/>
        </w:rPr>
      </w:pPr>
      <w:r w:rsidRPr="00292BD8">
        <w:rPr>
          <w:b/>
          <w:bCs/>
          <w:lang w:val="en-GB"/>
        </w:rPr>
        <w:t>Proposal</w:t>
      </w:r>
      <w:r w:rsidR="00C16C60">
        <w:rPr>
          <w:b/>
          <w:bCs/>
          <w:lang w:val="en-GB"/>
        </w:rPr>
        <w:t xml:space="preserve"> 1</w:t>
      </w:r>
      <w:r w:rsidRPr="00292BD8">
        <w:rPr>
          <w:b/>
          <w:bCs/>
          <w:lang w:val="en-GB"/>
        </w:rPr>
        <w:t xml:space="preserve">: </w:t>
      </w:r>
      <w:r w:rsidR="00D01073">
        <w:rPr>
          <w:b/>
          <w:bCs/>
          <w:lang w:val="en-GB"/>
        </w:rPr>
        <w:t>No</w:t>
      </w:r>
      <w:r w:rsidRPr="00292BD8">
        <w:rPr>
          <w:b/>
          <w:bCs/>
          <w:lang w:val="en-GB"/>
        </w:rPr>
        <w:t xml:space="preserve"> new UE demodulation requirements </w:t>
      </w:r>
      <w:r w:rsidR="00D01073">
        <w:rPr>
          <w:b/>
          <w:bCs/>
          <w:lang w:val="en-GB"/>
        </w:rPr>
        <w:t xml:space="preserve">are defined for </w:t>
      </w:r>
      <w:r w:rsidRPr="00292BD8">
        <w:rPr>
          <w:b/>
          <w:bCs/>
          <w:lang w:val="en-GB"/>
        </w:rPr>
        <w:t xml:space="preserve">Rel-17 LTE-MTC. </w:t>
      </w:r>
    </w:p>
    <w:p w14:paraId="49C61DB9" w14:textId="0BDCA124" w:rsidR="00C16C60" w:rsidRPr="00292BD8" w:rsidRDefault="00C16C60" w:rsidP="00292BD8">
      <w:pPr>
        <w:rPr>
          <w:b/>
          <w:bCs/>
          <w:lang w:val="en-GB"/>
        </w:rPr>
      </w:pPr>
      <w:r w:rsidRPr="00292BD8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292BD8">
        <w:rPr>
          <w:b/>
          <w:bCs/>
          <w:lang w:val="en-GB"/>
        </w:rPr>
        <w:t xml:space="preserve">: </w:t>
      </w:r>
      <w:r>
        <w:rPr>
          <w:b/>
          <w:bCs/>
          <w:lang w:val="en-GB"/>
        </w:rPr>
        <w:t>No</w:t>
      </w:r>
      <w:r w:rsidRPr="00292BD8">
        <w:rPr>
          <w:b/>
          <w:bCs/>
          <w:lang w:val="en-GB"/>
        </w:rPr>
        <w:t xml:space="preserve"> new </w:t>
      </w:r>
      <w:r>
        <w:rPr>
          <w:b/>
          <w:bCs/>
          <w:lang w:val="en-GB"/>
        </w:rPr>
        <w:t>BS</w:t>
      </w:r>
      <w:r w:rsidRPr="00292BD8">
        <w:rPr>
          <w:b/>
          <w:bCs/>
          <w:lang w:val="en-GB"/>
        </w:rPr>
        <w:t xml:space="preserve"> demodulation requirements </w:t>
      </w:r>
      <w:r>
        <w:rPr>
          <w:b/>
          <w:bCs/>
          <w:lang w:val="en-GB"/>
        </w:rPr>
        <w:t xml:space="preserve">are defined for </w:t>
      </w:r>
      <w:r w:rsidRPr="00292BD8">
        <w:rPr>
          <w:b/>
          <w:bCs/>
          <w:lang w:val="en-GB"/>
        </w:rPr>
        <w:t xml:space="preserve">Rel-17 LTE-MTC. </w:t>
      </w:r>
    </w:p>
    <w:p w14:paraId="302795D4" w14:textId="6D39C602" w:rsidR="00A2187A" w:rsidRPr="00BA3657" w:rsidRDefault="005A782E" w:rsidP="00286D6E">
      <w:pPr>
        <w:pStyle w:val="Heading1"/>
        <w:rPr>
          <w:lang w:val="en-US"/>
        </w:rPr>
      </w:pPr>
      <w:r w:rsidRPr="00BA3657">
        <w:rPr>
          <w:lang w:val="en-US"/>
        </w:rPr>
        <w:t>References</w:t>
      </w:r>
      <w:bookmarkStart w:id="4" w:name="_Ref16604413"/>
    </w:p>
    <w:p w14:paraId="3A711049" w14:textId="04E0D78A" w:rsidR="00630BC0" w:rsidRDefault="00F66C4E" w:rsidP="00630BC0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84333546"/>
      <w:bookmarkEnd w:id="4"/>
      <w:r w:rsidRPr="00F66C4E">
        <w:t>R</w:t>
      </w:r>
      <w:r w:rsidR="00630BC0">
        <w:t>P</w:t>
      </w:r>
      <w:r w:rsidRPr="00F66C4E">
        <w:t>-</w:t>
      </w:r>
      <w:r w:rsidR="002C34FD">
        <w:t>2</w:t>
      </w:r>
      <w:r w:rsidR="00630BC0">
        <w:t>13365</w:t>
      </w:r>
      <w:r>
        <w:t>, “</w:t>
      </w:r>
      <w:bookmarkEnd w:id="5"/>
      <w:r w:rsidR="00E312DE" w:rsidRPr="00E312DE">
        <w:t>Status report for WI: Additional enhancements for NB-IoT and LTE-MTC</w:t>
      </w:r>
      <w:r w:rsidR="00E312DE">
        <w:t>”, R</w:t>
      </w:r>
      <w:r w:rsidR="00E312DE" w:rsidRPr="00E312DE">
        <w:t xml:space="preserve">apporteur </w:t>
      </w:r>
      <w:r w:rsidR="00E312DE">
        <w:t>(</w:t>
      </w:r>
      <w:r w:rsidR="00E312DE" w:rsidRPr="00E312DE">
        <w:t>Huawei</w:t>
      </w:r>
      <w:r w:rsidR="00E312DE">
        <w:t xml:space="preserve">). </w:t>
      </w:r>
    </w:p>
    <w:p w14:paraId="65B29D1C" w14:textId="49ED7723" w:rsidR="004258B5" w:rsidRDefault="00BE6855" w:rsidP="002865F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6" w:name="_Ref89718857"/>
      <w:r w:rsidRPr="00BE6855">
        <w:t>RP-211340</w:t>
      </w:r>
      <w:r>
        <w:t>, “</w:t>
      </w:r>
      <w:r w:rsidRPr="00BE6855">
        <w:t>WID revision: Additional enhancements for NB-IoT and LTE-MTC</w:t>
      </w:r>
      <w:r>
        <w:t>”, Huawei, HiSilicon.</w:t>
      </w:r>
      <w:bookmarkEnd w:id="6"/>
      <w:r>
        <w:t xml:space="preserve"> </w:t>
      </w:r>
    </w:p>
    <w:p w14:paraId="6CD843DE" w14:textId="7AD8BF36" w:rsidR="002865F2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682C792B" w14:textId="77777777" w:rsidR="002865F2" w:rsidRDefault="002865F2" w:rsidP="002865F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2865F2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FBCEA5" w14:textId="77777777" w:rsidR="00E41624" w:rsidRDefault="00E41624">
      <w:pPr>
        <w:spacing w:after="0"/>
      </w:pPr>
      <w:r>
        <w:separator/>
      </w:r>
    </w:p>
  </w:endnote>
  <w:endnote w:type="continuationSeparator" w:id="0">
    <w:p w14:paraId="4C8B3090" w14:textId="77777777" w:rsidR="00E41624" w:rsidRDefault="00E41624">
      <w:pPr>
        <w:spacing w:after="0"/>
      </w:pPr>
      <w:r>
        <w:continuationSeparator/>
      </w:r>
    </w:p>
  </w:endnote>
  <w:endnote w:type="continuationNotice" w:id="1">
    <w:p w14:paraId="420E16C8" w14:textId="77777777" w:rsidR="00E41624" w:rsidRDefault="00E416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E41624" w:rsidRDefault="00E41624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41624" w:rsidRDefault="00E416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C9E689" w14:textId="77777777" w:rsidR="00E41624" w:rsidRDefault="00E41624">
      <w:pPr>
        <w:spacing w:after="0"/>
      </w:pPr>
      <w:r>
        <w:separator/>
      </w:r>
    </w:p>
  </w:footnote>
  <w:footnote w:type="continuationSeparator" w:id="0">
    <w:p w14:paraId="7712A6F7" w14:textId="77777777" w:rsidR="00E41624" w:rsidRDefault="00E41624">
      <w:pPr>
        <w:spacing w:after="0"/>
      </w:pPr>
      <w:r>
        <w:continuationSeparator/>
      </w:r>
    </w:p>
  </w:footnote>
  <w:footnote w:type="continuationNotice" w:id="1">
    <w:p w14:paraId="04875502" w14:textId="77777777" w:rsidR="00E41624" w:rsidRDefault="00E416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E41624" w:rsidRDefault="00E4162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53550D"/>
    <w:multiLevelType w:val="hybridMultilevel"/>
    <w:tmpl w:val="14EE5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752B14"/>
    <w:multiLevelType w:val="hybridMultilevel"/>
    <w:tmpl w:val="D7E618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D56BC2"/>
    <w:multiLevelType w:val="hybridMultilevel"/>
    <w:tmpl w:val="8F16D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5"/>
  </w:num>
  <w:num w:numId="2">
    <w:abstractNumId w:val="10"/>
  </w:num>
  <w:num w:numId="3">
    <w:abstractNumId w:val="14"/>
  </w:num>
  <w:num w:numId="4">
    <w:abstractNumId w:val="3"/>
  </w:num>
  <w:num w:numId="5">
    <w:abstractNumId w:val="7"/>
  </w:num>
  <w:num w:numId="6">
    <w:abstractNumId w:val="8"/>
  </w:num>
  <w:num w:numId="7">
    <w:abstractNumId w:val="12"/>
  </w:num>
  <w:num w:numId="8">
    <w:abstractNumId w:val="13"/>
  </w:num>
  <w:num w:numId="9">
    <w:abstractNumId w:val="11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2"/>
  </w:num>
  <w:num w:numId="15">
    <w:abstractNumId w:val="5"/>
  </w:num>
  <w:num w:numId="16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48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10312"/>
    <w:rsid w:val="0001063A"/>
    <w:rsid w:val="0001114B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3CB2"/>
    <w:rsid w:val="000248B0"/>
    <w:rsid w:val="00024991"/>
    <w:rsid w:val="000249EB"/>
    <w:rsid w:val="00024AEF"/>
    <w:rsid w:val="00024EB7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50F"/>
    <w:rsid w:val="0003435F"/>
    <w:rsid w:val="00034622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2197"/>
    <w:rsid w:val="00062363"/>
    <w:rsid w:val="000627C9"/>
    <w:rsid w:val="00062C13"/>
    <w:rsid w:val="00062DDD"/>
    <w:rsid w:val="00063E35"/>
    <w:rsid w:val="00064133"/>
    <w:rsid w:val="000643C6"/>
    <w:rsid w:val="000643F4"/>
    <w:rsid w:val="000656E5"/>
    <w:rsid w:val="00065BA2"/>
    <w:rsid w:val="000666B9"/>
    <w:rsid w:val="00066770"/>
    <w:rsid w:val="00066A1D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88B"/>
    <w:rsid w:val="000737C3"/>
    <w:rsid w:val="00074642"/>
    <w:rsid w:val="00075305"/>
    <w:rsid w:val="00075BF3"/>
    <w:rsid w:val="0007610F"/>
    <w:rsid w:val="00076200"/>
    <w:rsid w:val="000766CD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A060B"/>
    <w:rsid w:val="000A0AC8"/>
    <w:rsid w:val="000A2152"/>
    <w:rsid w:val="000A2A4C"/>
    <w:rsid w:val="000A2C2A"/>
    <w:rsid w:val="000A3A51"/>
    <w:rsid w:val="000A3A6D"/>
    <w:rsid w:val="000A4689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38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A6A"/>
    <w:rsid w:val="000D53F9"/>
    <w:rsid w:val="000D5CD5"/>
    <w:rsid w:val="000D64E0"/>
    <w:rsid w:val="000D6A5E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640"/>
    <w:rsid w:val="000E574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7F"/>
    <w:rsid w:val="000F08EC"/>
    <w:rsid w:val="000F0DD5"/>
    <w:rsid w:val="000F1B1D"/>
    <w:rsid w:val="000F1D19"/>
    <w:rsid w:val="000F311A"/>
    <w:rsid w:val="000F3291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90B"/>
    <w:rsid w:val="00103969"/>
    <w:rsid w:val="001042A2"/>
    <w:rsid w:val="0010449C"/>
    <w:rsid w:val="001050DA"/>
    <w:rsid w:val="00105D83"/>
    <w:rsid w:val="00106338"/>
    <w:rsid w:val="00106F0C"/>
    <w:rsid w:val="00110126"/>
    <w:rsid w:val="00110BE2"/>
    <w:rsid w:val="00110DE9"/>
    <w:rsid w:val="001113C7"/>
    <w:rsid w:val="0011163F"/>
    <w:rsid w:val="00111663"/>
    <w:rsid w:val="00111A0B"/>
    <w:rsid w:val="00112957"/>
    <w:rsid w:val="0011391A"/>
    <w:rsid w:val="00114077"/>
    <w:rsid w:val="00114245"/>
    <w:rsid w:val="001145A9"/>
    <w:rsid w:val="00114934"/>
    <w:rsid w:val="00115EC3"/>
    <w:rsid w:val="00116390"/>
    <w:rsid w:val="001168B7"/>
    <w:rsid w:val="001168DF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9E1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BB4"/>
    <w:rsid w:val="0013160E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5077"/>
    <w:rsid w:val="001359C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20FF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5C19"/>
    <w:rsid w:val="0015655C"/>
    <w:rsid w:val="00156AC4"/>
    <w:rsid w:val="00156C21"/>
    <w:rsid w:val="00156D46"/>
    <w:rsid w:val="0015739F"/>
    <w:rsid w:val="001577C2"/>
    <w:rsid w:val="001603A2"/>
    <w:rsid w:val="00160574"/>
    <w:rsid w:val="001605C1"/>
    <w:rsid w:val="0016079C"/>
    <w:rsid w:val="00160AE4"/>
    <w:rsid w:val="00160FB5"/>
    <w:rsid w:val="0016119A"/>
    <w:rsid w:val="0016142B"/>
    <w:rsid w:val="00161499"/>
    <w:rsid w:val="00161866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6166"/>
    <w:rsid w:val="00167609"/>
    <w:rsid w:val="00167C2C"/>
    <w:rsid w:val="00167DFF"/>
    <w:rsid w:val="0017027A"/>
    <w:rsid w:val="00170374"/>
    <w:rsid w:val="00170421"/>
    <w:rsid w:val="00170543"/>
    <w:rsid w:val="00170690"/>
    <w:rsid w:val="00170A1E"/>
    <w:rsid w:val="00170AE2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406"/>
    <w:rsid w:val="00197434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75C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849"/>
    <w:rsid w:val="001B5C6D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73F"/>
    <w:rsid w:val="001F6103"/>
    <w:rsid w:val="001F6397"/>
    <w:rsid w:val="001F6E6E"/>
    <w:rsid w:val="001F7231"/>
    <w:rsid w:val="001F728B"/>
    <w:rsid w:val="001F769C"/>
    <w:rsid w:val="001F7882"/>
    <w:rsid w:val="0020057C"/>
    <w:rsid w:val="002007DC"/>
    <w:rsid w:val="00200845"/>
    <w:rsid w:val="002008BA"/>
    <w:rsid w:val="00200A9D"/>
    <w:rsid w:val="0020108B"/>
    <w:rsid w:val="0020109B"/>
    <w:rsid w:val="00201842"/>
    <w:rsid w:val="002019EA"/>
    <w:rsid w:val="00202C0A"/>
    <w:rsid w:val="00202FA8"/>
    <w:rsid w:val="0020310E"/>
    <w:rsid w:val="0020366C"/>
    <w:rsid w:val="00203E02"/>
    <w:rsid w:val="00203F1A"/>
    <w:rsid w:val="002041EA"/>
    <w:rsid w:val="00204413"/>
    <w:rsid w:val="00204F98"/>
    <w:rsid w:val="00205992"/>
    <w:rsid w:val="00205F79"/>
    <w:rsid w:val="002063B2"/>
    <w:rsid w:val="00206528"/>
    <w:rsid w:val="0020681D"/>
    <w:rsid w:val="00206860"/>
    <w:rsid w:val="002068CF"/>
    <w:rsid w:val="00206DE1"/>
    <w:rsid w:val="00207282"/>
    <w:rsid w:val="002078C1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2045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6E7B"/>
    <w:rsid w:val="002178A6"/>
    <w:rsid w:val="00217AE3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420D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27CB9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0D33"/>
    <w:rsid w:val="0024135F"/>
    <w:rsid w:val="0024189E"/>
    <w:rsid w:val="00242186"/>
    <w:rsid w:val="002424C9"/>
    <w:rsid w:val="00242E94"/>
    <w:rsid w:val="00243033"/>
    <w:rsid w:val="00243258"/>
    <w:rsid w:val="002434F0"/>
    <w:rsid w:val="00243F00"/>
    <w:rsid w:val="002446DA"/>
    <w:rsid w:val="0024479E"/>
    <w:rsid w:val="0024503C"/>
    <w:rsid w:val="002455EF"/>
    <w:rsid w:val="00245C10"/>
    <w:rsid w:val="00245FCA"/>
    <w:rsid w:val="0024632A"/>
    <w:rsid w:val="002469F3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3BF"/>
    <w:rsid w:val="00256C2F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C63"/>
    <w:rsid w:val="00267E9B"/>
    <w:rsid w:val="002714BA"/>
    <w:rsid w:val="00271629"/>
    <w:rsid w:val="00271718"/>
    <w:rsid w:val="00271C2C"/>
    <w:rsid w:val="002722F5"/>
    <w:rsid w:val="00272474"/>
    <w:rsid w:val="002726E4"/>
    <w:rsid w:val="00272801"/>
    <w:rsid w:val="00272BD2"/>
    <w:rsid w:val="00272CEB"/>
    <w:rsid w:val="00272E12"/>
    <w:rsid w:val="00272F4E"/>
    <w:rsid w:val="00273487"/>
    <w:rsid w:val="002735E9"/>
    <w:rsid w:val="0027498F"/>
    <w:rsid w:val="00274A37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5F2"/>
    <w:rsid w:val="00286D6E"/>
    <w:rsid w:val="00287366"/>
    <w:rsid w:val="00287C13"/>
    <w:rsid w:val="00290077"/>
    <w:rsid w:val="002917ED"/>
    <w:rsid w:val="0029196D"/>
    <w:rsid w:val="0029257A"/>
    <w:rsid w:val="00292710"/>
    <w:rsid w:val="00292BD8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47B"/>
    <w:rsid w:val="0029785A"/>
    <w:rsid w:val="00297C2C"/>
    <w:rsid w:val="002A0113"/>
    <w:rsid w:val="002A1115"/>
    <w:rsid w:val="002A18BB"/>
    <w:rsid w:val="002A2417"/>
    <w:rsid w:val="002A24D7"/>
    <w:rsid w:val="002A2BC1"/>
    <w:rsid w:val="002A3431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C99"/>
    <w:rsid w:val="002B208E"/>
    <w:rsid w:val="002B2154"/>
    <w:rsid w:val="002B2601"/>
    <w:rsid w:val="002B2606"/>
    <w:rsid w:val="002B27B1"/>
    <w:rsid w:val="002B2AD6"/>
    <w:rsid w:val="002B2C12"/>
    <w:rsid w:val="002B3716"/>
    <w:rsid w:val="002B3987"/>
    <w:rsid w:val="002B3B29"/>
    <w:rsid w:val="002B4758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4FD"/>
    <w:rsid w:val="002C3D0B"/>
    <w:rsid w:val="002C3EBC"/>
    <w:rsid w:val="002C45EB"/>
    <w:rsid w:val="002C4A53"/>
    <w:rsid w:val="002C4C83"/>
    <w:rsid w:val="002C53DB"/>
    <w:rsid w:val="002C5571"/>
    <w:rsid w:val="002C5EB5"/>
    <w:rsid w:val="002C65C4"/>
    <w:rsid w:val="002C6896"/>
    <w:rsid w:val="002C6B21"/>
    <w:rsid w:val="002C6E50"/>
    <w:rsid w:val="002C6F78"/>
    <w:rsid w:val="002C7DD7"/>
    <w:rsid w:val="002C7F6B"/>
    <w:rsid w:val="002C7FE0"/>
    <w:rsid w:val="002D0AE8"/>
    <w:rsid w:val="002D0DE8"/>
    <w:rsid w:val="002D1644"/>
    <w:rsid w:val="002D178D"/>
    <w:rsid w:val="002D1919"/>
    <w:rsid w:val="002D1983"/>
    <w:rsid w:val="002D1AAB"/>
    <w:rsid w:val="002D1D8B"/>
    <w:rsid w:val="002D2227"/>
    <w:rsid w:val="002D254F"/>
    <w:rsid w:val="002D2839"/>
    <w:rsid w:val="002D383C"/>
    <w:rsid w:val="002D3C08"/>
    <w:rsid w:val="002D4E13"/>
    <w:rsid w:val="002D4F03"/>
    <w:rsid w:val="002D50A8"/>
    <w:rsid w:val="002D518C"/>
    <w:rsid w:val="002D5427"/>
    <w:rsid w:val="002D5633"/>
    <w:rsid w:val="002D5642"/>
    <w:rsid w:val="002D58BE"/>
    <w:rsid w:val="002D58EA"/>
    <w:rsid w:val="002D6F69"/>
    <w:rsid w:val="002E02EB"/>
    <w:rsid w:val="002E0978"/>
    <w:rsid w:val="002E11F2"/>
    <w:rsid w:val="002E188B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7C9"/>
    <w:rsid w:val="002F5E29"/>
    <w:rsid w:val="002F6150"/>
    <w:rsid w:val="002F6169"/>
    <w:rsid w:val="002F62A7"/>
    <w:rsid w:val="002F6406"/>
    <w:rsid w:val="002F79D0"/>
    <w:rsid w:val="0030020B"/>
    <w:rsid w:val="003004C1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6B3"/>
    <w:rsid w:val="00321A0A"/>
    <w:rsid w:val="00321ACC"/>
    <w:rsid w:val="00321BD2"/>
    <w:rsid w:val="0032205E"/>
    <w:rsid w:val="00322300"/>
    <w:rsid w:val="003223AF"/>
    <w:rsid w:val="003224B8"/>
    <w:rsid w:val="0032340B"/>
    <w:rsid w:val="00324249"/>
    <w:rsid w:val="003242F6"/>
    <w:rsid w:val="00324626"/>
    <w:rsid w:val="0032505F"/>
    <w:rsid w:val="003259FC"/>
    <w:rsid w:val="00326D37"/>
    <w:rsid w:val="00326D9E"/>
    <w:rsid w:val="00326DEC"/>
    <w:rsid w:val="00326E97"/>
    <w:rsid w:val="00327084"/>
    <w:rsid w:val="003270DC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2FDE"/>
    <w:rsid w:val="00333D46"/>
    <w:rsid w:val="00334395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9DD"/>
    <w:rsid w:val="00352ED3"/>
    <w:rsid w:val="003533D0"/>
    <w:rsid w:val="003536C8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CDC"/>
    <w:rsid w:val="00391DBF"/>
    <w:rsid w:val="00392D2C"/>
    <w:rsid w:val="00392D98"/>
    <w:rsid w:val="00393E66"/>
    <w:rsid w:val="00394075"/>
    <w:rsid w:val="003948CC"/>
    <w:rsid w:val="0039494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B7656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31DD"/>
    <w:rsid w:val="003D324F"/>
    <w:rsid w:val="003D325F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11"/>
    <w:rsid w:val="003E4C42"/>
    <w:rsid w:val="003E4CBD"/>
    <w:rsid w:val="003E4D09"/>
    <w:rsid w:val="003E4D5A"/>
    <w:rsid w:val="003E5923"/>
    <w:rsid w:val="003E69FC"/>
    <w:rsid w:val="003F0959"/>
    <w:rsid w:val="003F17F2"/>
    <w:rsid w:val="003F2021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94F"/>
    <w:rsid w:val="0040103D"/>
    <w:rsid w:val="004011B9"/>
    <w:rsid w:val="00401201"/>
    <w:rsid w:val="00401476"/>
    <w:rsid w:val="00401642"/>
    <w:rsid w:val="00401BB8"/>
    <w:rsid w:val="00401C87"/>
    <w:rsid w:val="004022CF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653"/>
    <w:rsid w:val="00412993"/>
    <w:rsid w:val="00413121"/>
    <w:rsid w:val="00413258"/>
    <w:rsid w:val="004135E1"/>
    <w:rsid w:val="004137D9"/>
    <w:rsid w:val="004142BD"/>
    <w:rsid w:val="004145B2"/>
    <w:rsid w:val="00414B15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3F3C"/>
    <w:rsid w:val="00424048"/>
    <w:rsid w:val="004241AD"/>
    <w:rsid w:val="00424F4E"/>
    <w:rsid w:val="00424F56"/>
    <w:rsid w:val="004255E3"/>
    <w:rsid w:val="00425752"/>
    <w:rsid w:val="004258B5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2C1B"/>
    <w:rsid w:val="00443917"/>
    <w:rsid w:val="00444742"/>
    <w:rsid w:val="00444E7B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38BB"/>
    <w:rsid w:val="00455250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E24"/>
    <w:rsid w:val="00470E85"/>
    <w:rsid w:val="0047190C"/>
    <w:rsid w:val="00471BB8"/>
    <w:rsid w:val="00471C4B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60B9"/>
    <w:rsid w:val="004B6515"/>
    <w:rsid w:val="004B6609"/>
    <w:rsid w:val="004B6677"/>
    <w:rsid w:val="004B69C6"/>
    <w:rsid w:val="004B7534"/>
    <w:rsid w:val="004B7861"/>
    <w:rsid w:val="004B7980"/>
    <w:rsid w:val="004B7E0A"/>
    <w:rsid w:val="004C0750"/>
    <w:rsid w:val="004C0860"/>
    <w:rsid w:val="004C169A"/>
    <w:rsid w:val="004C19AE"/>
    <w:rsid w:val="004C1A9D"/>
    <w:rsid w:val="004C28A5"/>
    <w:rsid w:val="004C2B2E"/>
    <w:rsid w:val="004C2E99"/>
    <w:rsid w:val="004C3648"/>
    <w:rsid w:val="004C464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B4D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1C55"/>
    <w:rsid w:val="004E21D2"/>
    <w:rsid w:val="004E22C6"/>
    <w:rsid w:val="004E233F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F75"/>
    <w:rsid w:val="004F70CE"/>
    <w:rsid w:val="004F72C7"/>
    <w:rsid w:val="004F7A85"/>
    <w:rsid w:val="00500736"/>
    <w:rsid w:val="00502B79"/>
    <w:rsid w:val="00502DD5"/>
    <w:rsid w:val="00503316"/>
    <w:rsid w:val="00503A04"/>
    <w:rsid w:val="005048E5"/>
    <w:rsid w:val="0050514C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47B3"/>
    <w:rsid w:val="005248DD"/>
    <w:rsid w:val="0052564B"/>
    <w:rsid w:val="00525BB0"/>
    <w:rsid w:val="00525C27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554D"/>
    <w:rsid w:val="00555901"/>
    <w:rsid w:val="00555BA1"/>
    <w:rsid w:val="00555FE1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42EB"/>
    <w:rsid w:val="00584EFE"/>
    <w:rsid w:val="005855F5"/>
    <w:rsid w:val="005856C3"/>
    <w:rsid w:val="00586A9B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3188"/>
    <w:rsid w:val="0059321E"/>
    <w:rsid w:val="00593296"/>
    <w:rsid w:val="0059399E"/>
    <w:rsid w:val="00593A00"/>
    <w:rsid w:val="00594060"/>
    <w:rsid w:val="005940D2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377B"/>
    <w:rsid w:val="005C3DEE"/>
    <w:rsid w:val="005C3F42"/>
    <w:rsid w:val="005C4360"/>
    <w:rsid w:val="005C4853"/>
    <w:rsid w:val="005C4ABE"/>
    <w:rsid w:val="005C553A"/>
    <w:rsid w:val="005C659F"/>
    <w:rsid w:val="005C72C8"/>
    <w:rsid w:val="005C7DF7"/>
    <w:rsid w:val="005D097C"/>
    <w:rsid w:val="005D0A95"/>
    <w:rsid w:val="005D0B5D"/>
    <w:rsid w:val="005D13E7"/>
    <w:rsid w:val="005D15B3"/>
    <w:rsid w:val="005D1994"/>
    <w:rsid w:val="005D1E89"/>
    <w:rsid w:val="005D2969"/>
    <w:rsid w:val="005D29AB"/>
    <w:rsid w:val="005D3840"/>
    <w:rsid w:val="005D3980"/>
    <w:rsid w:val="005D40BB"/>
    <w:rsid w:val="005D4DFA"/>
    <w:rsid w:val="005D51C5"/>
    <w:rsid w:val="005D5A01"/>
    <w:rsid w:val="005D5E5A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5E0"/>
    <w:rsid w:val="005E167C"/>
    <w:rsid w:val="005E1B52"/>
    <w:rsid w:val="005E1D75"/>
    <w:rsid w:val="005E203B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7A"/>
    <w:rsid w:val="005F0308"/>
    <w:rsid w:val="005F052B"/>
    <w:rsid w:val="005F15A7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E1"/>
    <w:rsid w:val="0060483B"/>
    <w:rsid w:val="00604A3A"/>
    <w:rsid w:val="00605182"/>
    <w:rsid w:val="00605A62"/>
    <w:rsid w:val="00605B72"/>
    <w:rsid w:val="00606776"/>
    <w:rsid w:val="00606A26"/>
    <w:rsid w:val="00606C51"/>
    <w:rsid w:val="006079ED"/>
    <w:rsid w:val="00607C4C"/>
    <w:rsid w:val="00607F47"/>
    <w:rsid w:val="006100DC"/>
    <w:rsid w:val="0061036F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ABF"/>
    <w:rsid w:val="00613E13"/>
    <w:rsid w:val="006149EF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13C"/>
    <w:rsid w:val="0061641A"/>
    <w:rsid w:val="0061646C"/>
    <w:rsid w:val="00616C1E"/>
    <w:rsid w:val="006208DB"/>
    <w:rsid w:val="00620905"/>
    <w:rsid w:val="00620D25"/>
    <w:rsid w:val="00620F2B"/>
    <w:rsid w:val="0062185C"/>
    <w:rsid w:val="00621B05"/>
    <w:rsid w:val="00621C3A"/>
    <w:rsid w:val="00622ACC"/>
    <w:rsid w:val="0062357C"/>
    <w:rsid w:val="0062372D"/>
    <w:rsid w:val="00623872"/>
    <w:rsid w:val="006238C3"/>
    <w:rsid w:val="00623C6C"/>
    <w:rsid w:val="00624744"/>
    <w:rsid w:val="0062494B"/>
    <w:rsid w:val="006252DC"/>
    <w:rsid w:val="006253EA"/>
    <w:rsid w:val="00625883"/>
    <w:rsid w:val="00625904"/>
    <w:rsid w:val="0062619D"/>
    <w:rsid w:val="006266F4"/>
    <w:rsid w:val="00626813"/>
    <w:rsid w:val="006269C2"/>
    <w:rsid w:val="00626D1C"/>
    <w:rsid w:val="00626DEA"/>
    <w:rsid w:val="006305EC"/>
    <w:rsid w:val="006306B9"/>
    <w:rsid w:val="006307B0"/>
    <w:rsid w:val="006308A2"/>
    <w:rsid w:val="00630BC0"/>
    <w:rsid w:val="00630DE0"/>
    <w:rsid w:val="00630E36"/>
    <w:rsid w:val="00631223"/>
    <w:rsid w:val="00631739"/>
    <w:rsid w:val="0063178D"/>
    <w:rsid w:val="00632298"/>
    <w:rsid w:val="0063255B"/>
    <w:rsid w:val="00632978"/>
    <w:rsid w:val="00632DBA"/>
    <w:rsid w:val="0063349C"/>
    <w:rsid w:val="00633CCE"/>
    <w:rsid w:val="00633DFE"/>
    <w:rsid w:val="00634479"/>
    <w:rsid w:val="006344C7"/>
    <w:rsid w:val="00634500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4AB"/>
    <w:rsid w:val="00666581"/>
    <w:rsid w:val="00666C60"/>
    <w:rsid w:val="00667050"/>
    <w:rsid w:val="006677F6"/>
    <w:rsid w:val="00667CA9"/>
    <w:rsid w:val="00670445"/>
    <w:rsid w:val="0067056A"/>
    <w:rsid w:val="00670A2A"/>
    <w:rsid w:val="006714B8"/>
    <w:rsid w:val="006720A3"/>
    <w:rsid w:val="006720C6"/>
    <w:rsid w:val="006723EA"/>
    <w:rsid w:val="0067242B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BB4"/>
    <w:rsid w:val="0068461B"/>
    <w:rsid w:val="00684A94"/>
    <w:rsid w:val="00684F04"/>
    <w:rsid w:val="00685019"/>
    <w:rsid w:val="00685120"/>
    <w:rsid w:val="00685785"/>
    <w:rsid w:val="00685CA0"/>
    <w:rsid w:val="006864B2"/>
    <w:rsid w:val="0068733F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C9F"/>
    <w:rsid w:val="006C3922"/>
    <w:rsid w:val="006C41DF"/>
    <w:rsid w:val="006C4766"/>
    <w:rsid w:val="006C48AF"/>
    <w:rsid w:val="006C5186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BC5"/>
    <w:rsid w:val="006D2D02"/>
    <w:rsid w:val="006D2DAC"/>
    <w:rsid w:val="006D3B38"/>
    <w:rsid w:val="006D4057"/>
    <w:rsid w:val="006D40D3"/>
    <w:rsid w:val="006D44EF"/>
    <w:rsid w:val="006D4958"/>
    <w:rsid w:val="006D54DB"/>
    <w:rsid w:val="006D5686"/>
    <w:rsid w:val="006D5754"/>
    <w:rsid w:val="006D5909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700143"/>
    <w:rsid w:val="007016D4"/>
    <w:rsid w:val="0070187A"/>
    <w:rsid w:val="00701A77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6BC8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2047E"/>
    <w:rsid w:val="007207EE"/>
    <w:rsid w:val="00721A31"/>
    <w:rsid w:val="00721B6B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D25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3706"/>
    <w:rsid w:val="00753C5C"/>
    <w:rsid w:val="00753F21"/>
    <w:rsid w:val="007542C4"/>
    <w:rsid w:val="007543CF"/>
    <w:rsid w:val="007544EA"/>
    <w:rsid w:val="007547BC"/>
    <w:rsid w:val="00754A7B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A9E"/>
    <w:rsid w:val="00782FC9"/>
    <w:rsid w:val="007832DE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4A4"/>
    <w:rsid w:val="007A2FA0"/>
    <w:rsid w:val="007A325F"/>
    <w:rsid w:val="007A341C"/>
    <w:rsid w:val="007A383F"/>
    <w:rsid w:val="007A3F22"/>
    <w:rsid w:val="007A418D"/>
    <w:rsid w:val="007A4350"/>
    <w:rsid w:val="007A5856"/>
    <w:rsid w:val="007A6301"/>
    <w:rsid w:val="007A65E8"/>
    <w:rsid w:val="007A6836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EC"/>
    <w:rsid w:val="007B5B54"/>
    <w:rsid w:val="007B5C30"/>
    <w:rsid w:val="007B6172"/>
    <w:rsid w:val="007B6380"/>
    <w:rsid w:val="007B6592"/>
    <w:rsid w:val="007B74FE"/>
    <w:rsid w:val="007B7552"/>
    <w:rsid w:val="007C028E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E78"/>
    <w:rsid w:val="007C41C8"/>
    <w:rsid w:val="007C4532"/>
    <w:rsid w:val="007C4A02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3E8"/>
    <w:rsid w:val="007F41FB"/>
    <w:rsid w:val="007F488E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92"/>
    <w:rsid w:val="0080669A"/>
    <w:rsid w:val="00806C84"/>
    <w:rsid w:val="008073DE"/>
    <w:rsid w:val="00807A2C"/>
    <w:rsid w:val="00807A33"/>
    <w:rsid w:val="00810061"/>
    <w:rsid w:val="00810557"/>
    <w:rsid w:val="00810574"/>
    <w:rsid w:val="008105A8"/>
    <w:rsid w:val="0081060B"/>
    <w:rsid w:val="00811366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72A"/>
    <w:rsid w:val="008219B8"/>
    <w:rsid w:val="00821DE9"/>
    <w:rsid w:val="00823319"/>
    <w:rsid w:val="00823747"/>
    <w:rsid w:val="00823958"/>
    <w:rsid w:val="00823EA7"/>
    <w:rsid w:val="0082416B"/>
    <w:rsid w:val="008244BF"/>
    <w:rsid w:val="00824711"/>
    <w:rsid w:val="00824835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3053A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433F"/>
    <w:rsid w:val="0083455C"/>
    <w:rsid w:val="008349F7"/>
    <w:rsid w:val="00835FA7"/>
    <w:rsid w:val="0083653F"/>
    <w:rsid w:val="008365D4"/>
    <w:rsid w:val="00836B49"/>
    <w:rsid w:val="00836FC2"/>
    <w:rsid w:val="008376D6"/>
    <w:rsid w:val="0083799E"/>
    <w:rsid w:val="00837CA8"/>
    <w:rsid w:val="00840D34"/>
    <w:rsid w:val="00841576"/>
    <w:rsid w:val="00841D95"/>
    <w:rsid w:val="0084253E"/>
    <w:rsid w:val="00842A37"/>
    <w:rsid w:val="00842DA1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7779D"/>
    <w:rsid w:val="008800C8"/>
    <w:rsid w:val="00880B14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05E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BE2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F70"/>
    <w:rsid w:val="008D25D5"/>
    <w:rsid w:val="008D2B5D"/>
    <w:rsid w:val="008D2C1B"/>
    <w:rsid w:val="008D2EFC"/>
    <w:rsid w:val="008D3A1C"/>
    <w:rsid w:val="008D3FD5"/>
    <w:rsid w:val="008D4FC8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721F"/>
    <w:rsid w:val="008E725F"/>
    <w:rsid w:val="008E776C"/>
    <w:rsid w:val="008E79B5"/>
    <w:rsid w:val="008E7C2C"/>
    <w:rsid w:val="008E7F18"/>
    <w:rsid w:val="008F01FE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5348"/>
    <w:rsid w:val="009056D1"/>
    <w:rsid w:val="00905D7F"/>
    <w:rsid w:val="00906088"/>
    <w:rsid w:val="00906A91"/>
    <w:rsid w:val="00906FDA"/>
    <w:rsid w:val="00907048"/>
    <w:rsid w:val="0090737F"/>
    <w:rsid w:val="0091016E"/>
    <w:rsid w:val="00910631"/>
    <w:rsid w:val="00911941"/>
    <w:rsid w:val="009123BA"/>
    <w:rsid w:val="00912911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6CB"/>
    <w:rsid w:val="00922A33"/>
    <w:rsid w:val="00922C75"/>
    <w:rsid w:val="00923669"/>
    <w:rsid w:val="009237B3"/>
    <w:rsid w:val="00923918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52D1"/>
    <w:rsid w:val="0093592C"/>
    <w:rsid w:val="00935AFC"/>
    <w:rsid w:val="00935EAC"/>
    <w:rsid w:val="00936514"/>
    <w:rsid w:val="00936ACB"/>
    <w:rsid w:val="00936B41"/>
    <w:rsid w:val="00936EC9"/>
    <w:rsid w:val="009370DE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F83"/>
    <w:rsid w:val="00945018"/>
    <w:rsid w:val="009451C1"/>
    <w:rsid w:val="00945B72"/>
    <w:rsid w:val="00946A91"/>
    <w:rsid w:val="00947128"/>
    <w:rsid w:val="009477DE"/>
    <w:rsid w:val="00947B7A"/>
    <w:rsid w:val="00950090"/>
    <w:rsid w:val="00950102"/>
    <w:rsid w:val="0095020E"/>
    <w:rsid w:val="0095023E"/>
    <w:rsid w:val="00950B1A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421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C9B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40F"/>
    <w:rsid w:val="009A05B9"/>
    <w:rsid w:val="009A0EF8"/>
    <w:rsid w:val="009A14A0"/>
    <w:rsid w:val="009A1798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3B5"/>
    <w:rsid w:val="009B54DA"/>
    <w:rsid w:val="009B57BD"/>
    <w:rsid w:val="009B5852"/>
    <w:rsid w:val="009B600B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62C"/>
    <w:rsid w:val="009C5768"/>
    <w:rsid w:val="009C5BFA"/>
    <w:rsid w:val="009C5C51"/>
    <w:rsid w:val="009C6C24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AA9"/>
    <w:rsid w:val="009E6ED8"/>
    <w:rsid w:val="009E7F4E"/>
    <w:rsid w:val="009F0536"/>
    <w:rsid w:val="009F05E5"/>
    <w:rsid w:val="009F0820"/>
    <w:rsid w:val="009F0D3D"/>
    <w:rsid w:val="009F1CAD"/>
    <w:rsid w:val="009F3234"/>
    <w:rsid w:val="009F34EB"/>
    <w:rsid w:val="009F35D2"/>
    <w:rsid w:val="009F3888"/>
    <w:rsid w:val="009F3900"/>
    <w:rsid w:val="009F3A71"/>
    <w:rsid w:val="009F3C64"/>
    <w:rsid w:val="009F3E12"/>
    <w:rsid w:val="009F4799"/>
    <w:rsid w:val="009F4924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52F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6B1"/>
    <w:rsid w:val="00A24706"/>
    <w:rsid w:val="00A25125"/>
    <w:rsid w:val="00A25188"/>
    <w:rsid w:val="00A256BE"/>
    <w:rsid w:val="00A25834"/>
    <w:rsid w:val="00A27534"/>
    <w:rsid w:val="00A275BE"/>
    <w:rsid w:val="00A27B96"/>
    <w:rsid w:val="00A305AE"/>
    <w:rsid w:val="00A31703"/>
    <w:rsid w:val="00A31F02"/>
    <w:rsid w:val="00A31FFD"/>
    <w:rsid w:val="00A325C0"/>
    <w:rsid w:val="00A32F43"/>
    <w:rsid w:val="00A33BB6"/>
    <w:rsid w:val="00A34F17"/>
    <w:rsid w:val="00A354EA"/>
    <w:rsid w:val="00A35826"/>
    <w:rsid w:val="00A35C0E"/>
    <w:rsid w:val="00A35EF8"/>
    <w:rsid w:val="00A3619E"/>
    <w:rsid w:val="00A3688D"/>
    <w:rsid w:val="00A40288"/>
    <w:rsid w:val="00A40CEF"/>
    <w:rsid w:val="00A4184B"/>
    <w:rsid w:val="00A429C3"/>
    <w:rsid w:val="00A42A23"/>
    <w:rsid w:val="00A43236"/>
    <w:rsid w:val="00A4375A"/>
    <w:rsid w:val="00A437D4"/>
    <w:rsid w:val="00A44928"/>
    <w:rsid w:val="00A45B2C"/>
    <w:rsid w:val="00A46040"/>
    <w:rsid w:val="00A46650"/>
    <w:rsid w:val="00A46A16"/>
    <w:rsid w:val="00A46A8C"/>
    <w:rsid w:val="00A46CDE"/>
    <w:rsid w:val="00A473A4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59DF"/>
    <w:rsid w:val="00A56528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7C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219B"/>
    <w:rsid w:val="00A82869"/>
    <w:rsid w:val="00A8317B"/>
    <w:rsid w:val="00A83413"/>
    <w:rsid w:val="00A83BC6"/>
    <w:rsid w:val="00A84316"/>
    <w:rsid w:val="00A84E36"/>
    <w:rsid w:val="00A86284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413"/>
    <w:rsid w:val="00A945AD"/>
    <w:rsid w:val="00A94B65"/>
    <w:rsid w:val="00A94DD8"/>
    <w:rsid w:val="00A959F4"/>
    <w:rsid w:val="00A96AC4"/>
    <w:rsid w:val="00A96E4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78C"/>
    <w:rsid w:val="00AA1F92"/>
    <w:rsid w:val="00AA2205"/>
    <w:rsid w:val="00AA222D"/>
    <w:rsid w:val="00AA26EF"/>
    <w:rsid w:val="00AA27FA"/>
    <w:rsid w:val="00AA33C5"/>
    <w:rsid w:val="00AA344A"/>
    <w:rsid w:val="00AA3690"/>
    <w:rsid w:val="00AA3742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2147"/>
    <w:rsid w:val="00AC235C"/>
    <w:rsid w:val="00AC2935"/>
    <w:rsid w:val="00AC2E48"/>
    <w:rsid w:val="00AC2EB0"/>
    <w:rsid w:val="00AC2FFF"/>
    <w:rsid w:val="00AC361B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227E"/>
    <w:rsid w:val="00AE2A91"/>
    <w:rsid w:val="00AE335F"/>
    <w:rsid w:val="00AE34B5"/>
    <w:rsid w:val="00AE3A6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546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C47"/>
    <w:rsid w:val="00AF61D3"/>
    <w:rsid w:val="00AF68B2"/>
    <w:rsid w:val="00AF7042"/>
    <w:rsid w:val="00AF74CF"/>
    <w:rsid w:val="00AF76DF"/>
    <w:rsid w:val="00AF7AFC"/>
    <w:rsid w:val="00B00722"/>
    <w:rsid w:val="00B00C92"/>
    <w:rsid w:val="00B01009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6010"/>
    <w:rsid w:val="00B0650D"/>
    <w:rsid w:val="00B06510"/>
    <w:rsid w:val="00B06783"/>
    <w:rsid w:val="00B07158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302E8"/>
    <w:rsid w:val="00B308F9"/>
    <w:rsid w:val="00B30D50"/>
    <w:rsid w:val="00B30DBB"/>
    <w:rsid w:val="00B3161A"/>
    <w:rsid w:val="00B31B6A"/>
    <w:rsid w:val="00B320B5"/>
    <w:rsid w:val="00B32E92"/>
    <w:rsid w:val="00B332F5"/>
    <w:rsid w:val="00B3355F"/>
    <w:rsid w:val="00B33872"/>
    <w:rsid w:val="00B33BEB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1E69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2453"/>
    <w:rsid w:val="00B52917"/>
    <w:rsid w:val="00B52C97"/>
    <w:rsid w:val="00B539AB"/>
    <w:rsid w:val="00B544EB"/>
    <w:rsid w:val="00B54688"/>
    <w:rsid w:val="00B55B3E"/>
    <w:rsid w:val="00B5657D"/>
    <w:rsid w:val="00B56A05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8FE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64"/>
    <w:rsid w:val="00B76E66"/>
    <w:rsid w:val="00B77402"/>
    <w:rsid w:val="00B775EE"/>
    <w:rsid w:val="00B77720"/>
    <w:rsid w:val="00B77EBD"/>
    <w:rsid w:val="00B77F9D"/>
    <w:rsid w:val="00B805BB"/>
    <w:rsid w:val="00B8078D"/>
    <w:rsid w:val="00B80DD7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5B4"/>
    <w:rsid w:val="00B866E3"/>
    <w:rsid w:val="00B86887"/>
    <w:rsid w:val="00B86E80"/>
    <w:rsid w:val="00B870D4"/>
    <w:rsid w:val="00B8742E"/>
    <w:rsid w:val="00B87666"/>
    <w:rsid w:val="00B87AF5"/>
    <w:rsid w:val="00B90023"/>
    <w:rsid w:val="00B90483"/>
    <w:rsid w:val="00B90D95"/>
    <w:rsid w:val="00B90F86"/>
    <w:rsid w:val="00B912E3"/>
    <w:rsid w:val="00B91571"/>
    <w:rsid w:val="00B916FC"/>
    <w:rsid w:val="00B91E2C"/>
    <w:rsid w:val="00B91F5A"/>
    <w:rsid w:val="00B92312"/>
    <w:rsid w:val="00B92401"/>
    <w:rsid w:val="00B92C5D"/>
    <w:rsid w:val="00B9306F"/>
    <w:rsid w:val="00B937C1"/>
    <w:rsid w:val="00B93C3E"/>
    <w:rsid w:val="00B9403E"/>
    <w:rsid w:val="00B94107"/>
    <w:rsid w:val="00B949B7"/>
    <w:rsid w:val="00B95144"/>
    <w:rsid w:val="00B956C7"/>
    <w:rsid w:val="00B957CD"/>
    <w:rsid w:val="00B9597F"/>
    <w:rsid w:val="00B95AB9"/>
    <w:rsid w:val="00B95C71"/>
    <w:rsid w:val="00B962D0"/>
    <w:rsid w:val="00B96374"/>
    <w:rsid w:val="00B975E8"/>
    <w:rsid w:val="00B97831"/>
    <w:rsid w:val="00B97925"/>
    <w:rsid w:val="00B97A8E"/>
    <w:rsid w:val="00B97D07"/>
    <w:rsid w:val="00BA0EC7"/>
    <w:rsid w:val="00BA104A"/>
    <w:rsid w:val="00BA1A4B"/>
    <w:rsid w:val="00BA2047"/>
    <w:rsid w:val="00BA25DF"/>
    <w:rsid w:val="00BA2628"/>
    <w:rsid w:val="00BA3657"/>
    <w:rsid w:val="00BA39F1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BC9"/>
    <w:rsid w:val="00BB1611"/>
    <w:rsid w:val="00BB1624"/>
    <w:rsid w:val="00BB18CD"/>
    <w:rsid w:val="00BB1EB7"/>
    <w:rsid w:val="00BB2123"/>
    <w:rsid w:val="00BB243D"/>
    <w:rsid w:val="00BB2AF5"/>
    <w:rsid w:val="00BB2BA9"/>
    <w:rsid w:val="00BB2DAC"/>
    <w:rsid w:val="00BB359F"/>
    <w:rsid w:val="00BB382B"/>
    <w:rsid w:val="00BB3B26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73C"/>
    <w:rsid w:val="00BC078D"/>
    <w:rsid w:val="00BC0A33"/>
    <w:rsid w:val="00BC1321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8F1"/>
    <w:rsid w:val="00BD0D80"/>
    <w:rsid w:val="00BD13A1"/>
    <w:rsid w:val="00BD1928"/>
    <w:rsid w:val="00BD294C"/>
    <w:rsid w:val="00BD2D61"/>
    <w:rsid w:val="00BD303D"/>
    <w:rsid w:val="00BD30C7"/>
    <w:rsid w:val="00BD3B2D"/>
    <w:rsid w:val="00BD3C8C"/>
    <w:rsid w:val="00BD3EF9"/>
    <w:rsid w:val="00BD4430"/>
    <w:rsid w:val="00BD455D"/>
    <w:rsid w:val="00BD4639"/>
    <w:rsid w:val="00BD4803"/>
    <w:rsid w:val="00BD4D5B"/>
    <w:rsid w:val="00BD4DDB"/>
    <w:rsid w:val="00BD4EB2"/>
    <w:rsid w:val="00BD57A5"/>
    <w:rsid w:val="00BD5F1B"/>
    <w:rsid w:val="00BD65DC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E4D"/>
    <w:rsid w:val="00BE6016"/>
    <w:rsid w:val="00BE6628"/>
    <w:rsid w:val="00BE6855"/>
    <w:rsid w:val="00BE69DE"/>
    <w:rsid w:val="00BE6EA6"/>
    <w:rsid w:val="00BE7129"/>
    <w:rsid w:val="00BE712A"/>
    <w:rsid w:val="00BE7285"/>
    <w:rsid w:val="00BE732C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1592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D5E"/>
    <w:rsid w:val="00C13716"/>
    <w:rsid w:val="00C137DF"/>
    <w:rsid w:val="00C13916"/>
    <w:rsid w:val="00C13BAE"/>
    <w:rsid w:val="00C13DC3"/>
    <w:rsid w:val="00C14F08"/>
    <w:rsid w:val="00C16882"/>
    <w:rsid w:val="00C16C60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AB6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50E13"/>
    <w:rsid w:val="00C520DC"/>
    <w:rsid w:val="00C52222"/>
    <w:rsid w:val="00C526D5"/>
    <w:rsid w:val="00C53035"/>
    <w:rsid w:val="00C534FF"/>
    <w:rsid w:val="00C535F7"/>
    <w:rsid w:val="00C5417C"/>
    <w:rsid w:val="00C54CF2"/>
    <w:rsid w:val="00C54D22"/>
    <w:rsid w:val="00C54E5D"/>
    <w:rsid w:val="00C550A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607E"/>
    <w:rsid w:val="00C862A7"/>
    <w:rsid w:val="00C86956"/>
    <w:rsid w:val="00C86CFB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94D"/>
    <w:rsid w:val="00C92EA7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AB7"/>
    <w:rsid w:val="00C97F6F"/>
    <w:rsid w:val="00C97F7A"/>
    <w:rsid w:val="00CA09D1"/>
    <w:rsid w:val="00CA0ECB"/>
    <w:rsid w:val="00CA1390"/>
    <w:rsid w:val="00CA1438"/>
    <w:rsid w:val="00CA246A"/>
    <w:rsid w:val="00CA253A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C04C2"/>
    <w:rsid w:val="00CC0D5D"/>
    <w:rsid w:val="00CC14B5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A55"/>
    <w:rsid w:val="00CD2FE4"/>
    <w:rsid w:val="00CD346F"/>
    <w:rsid w:val="00CD34CC"/>
    <w:rsid w:val="00CD3A08"/>
    <w:rsid w:val="00CD3A71"/>
    <w:rsid w:val="00CD43D5"/>
    <w:rsid w:val="00CD47EE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073"/>
    <w:rsid w:val="00D0124F"/>
    <w:rsid w:val="00D012AE"/>
    <w:rsid w:val="00D0151A"/>
    <w:rsid w:val="00D01D9B"/>
    <w:rsid w:val="00D02287"/>
    <w:rsid w:val="00D0235A"/>
    <w:rsid w:val="00D032E0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B70"/>
    <w:rsid w:val="00D16CE1"/>
    <w:rsid w:val="00D1720E"/>
    <w:rsid w:val="00D17809"/>
    <w:rsid w:val="00D178B6"/>
    <w:rsid w:val="00D20251"/>
    <w:rsid w:val="00D20FD6"/>
    <w:rsid w:val="00D210CF"/>
    <w:rsid w:val="00D21B9E"/>
    <w:rsid w:val="00D21FE4"/>
    <w:rsid w:val="00D22060"/>
    <w:rsid w:val="00D2229F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A0D"/>
    <w:rsid w:val="00D33E3B"/>
    <w:rsid w:val="00D341DD"/>
    <w:rsid w:val="00D344DD"/>
    <w:rsid w:val="00D34C13"/>
    <w:rsid w:val="00D34DF8"/>
    <w:rsid w:val="00D358C8"/>
    <w:rsid w:val="00D35EF0"/>
    <w:rsid w:val="00D36B55"/>
    <w:rsid w:val="00D36E8C"/>
    <w:rsid w:val="00D374AF"/>
    <w:rsid w:val="00D374D9"/>
    <w:rsid w:val="00D37AF1"/>
    <w:rsid w:val="00D37BF6"/>
    <w:rsid w:val="00D37EF6"/>
    <w:rsid w:val="00D40227"/>
    <w:rsid w:val="00D405A5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EFB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D0"/>
    <w:rsid w:val="00D767C2"/>
    <w:rsid w:val="00D76D55"/>
    <w:rsid w:val="00D770F7"/>
    <w:rsid w:val="00D77B7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5D90"/>
    <w:rsid w:val="00D861A0"/>
    <w:rsid w:val="00D86252"/>
    <w:rsid w:val="00D865E8"/>
    <w:rsid w:val="00D86AEE"/>
    <w:rsid w:val="00D86D1C"/>
    <w:rsid w:val="00D872CA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593"/>
    <w:rsid w:val="00D91675"/>
    <w:rsid w:val="00D91827"/>
    <w:rsid w:val="00D91846"/>
    <w:rsid w:val="00D91EDD"/>
    <w:rsid w:val="00D9289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73D"/>
    <w:rsid w:val="00DB5D0B"/>
    <w:rsid w:val="00DB6162"/>
    <w:rsid w:val="00DB6599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DD2"/>
    <w:rsid w:val="00DD0E93"/>
    <w:rsid w:val="00DD1047"/>
    <w:rsid w:val="00DD1116"/>
    <w:rsid w:val="00DD142D"/>
    <w:rsid w:val="00DD15DF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201E"/>
    <w:rsid w:val="00DE3640"/>
    <w:rsid w:val="00DE3A6D"/>
    <w:rsid w:val="00DE420F"/>
    <w:rsid w:val="00DE526B"/>
    <w:rsid w:val="00DE52B8"/>
    <w:rsid w:val="00DE5817"/>
    <w:rsid w:val="00DE5964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4696"/>
    <w:rsid w:val="00DF4D63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E001FC"/>
    <w:rsid w:val="00E006B9"/>
    <w:rsid w:val="00E00D91"/>
    <w:rsid w:val="00E010BD"/>
    <w:rsid w:val="00E01551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1C03"/>
    <w:rsid w:val="00E12020"/>
    <w:rsid w:val="00E12035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88B"/>
    <w:rsid w:val="00E25B55"/>
    <w:rsid w:val="00E25F5F"/>
    <w:rsid w:val="00E26079"/>
    <w:rsid w:val="00E2674A"/>
    <w:rsid w:val="00E26A65"/>
    <w:rsid w:val="00E273AE"/>
    <w:rsid w:val="00E27C90"/>
    <w:rsid w:val="00E27F07"/>
    <w:rsid w:val="00E30122"/>
    <w:rsid w:val="00E30291"/>
    <w:rsid w:val="00E3030D"/>
    <w:rsid w:val="00E312DE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624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C6B"/>
    <w:rsid w:val="00E60E35"/>
    <w:rsid w:val="00E6102E"/>
    <w:rsid w:val="00E613BC"/>
    <w:rsid w:val="00E614E0"/>
    <w:rsid w:val="00E61577"/>
    <w:rsid w:val="00E615F9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20BE"/>
    <w:rsid w:val="00EA261B"/>
    <w:rsid w:val="00EA2D2A"/>
    <w:rsid w:val="00EA3360"/>
    <w:rsid w:val="00EA36EB"/>
    <w:rsid w:val="00EA3B17"/>
    <w:rsid w:val="00EA3F9F"/>
    <w:rsid w:val="00EA4425"/>
    <w:rsid w:val="00EA5178"/>
    <w:rsid w:val="00EA581D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0E18"/>
    <w:rsid w:val="00EB12CE"/>
    <w:rsid w:val="00EB160B"/>
    <w:rsid w:val="00EB18A1"/>
    <w:rsid w:val="00EB21A7"/>
    <w:rsid w:val="00EB224A"/>
    <w:rsid w:val="00EB2589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55A8"/>
    <w:rsid w:val="00EB5D8C"/>
    <w:rsid w:val="00EB5F35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C7DBC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B75"/>
    <w:rsid w:val="00ED30E7"/>
    <w:rsid w:val="00ED3188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6855"/>
    <w:rsid w:val="00ED7C1D"/>
    <w:rsid w:val="00EE09B9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FEE"/>
    <w:rsid w:val="00EF70F9"/>
    <w:rsid w:val="00EF7459"/>
    <w:rsid w:val="00EF75F5"/>
    <w:rsid w:val="00EF76AC"/>
    <w:rsid w:val="00EF780C"/>
    <w:rsid w:val="00F00163"/>
    <w:rsid w:val="00F00691"/>
    <w:rsid w:val="00F00D78"/>
    <w:rsid w:val="00F00D7E"/>
    <w:rsid w:val="00F01224"/>
    <w:rsid w:val="00F0171B"/>
    <w:rsid w:val="00F020E3"/>
    <w:rsid w:val="00F02313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5149"/>
    <w:rsid w:val="00F2546A"/>
    <w:rsid w:val="00F2554A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01E"/>
    <w:rsid w:val="00F35413"/>
    <w:rsid w:val="00F35590"/>
    <w:rsid w:val="00F35A96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202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E89"/>
    <w:rsid w:val="00F5221E"/>
    <w:rsid w:val="00F52366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4E"/>
    <w:rsid w:val="00F66C6F"/>
    <w:rsid w:val="00F67346"/>
    <w:rsid w:val="00F674C4"/>
    <w:rsid w:val="00F676DE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505"/>
    <w:rsid w:val="00F81803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E12"/>
    <w:rsid w:val="00F87F79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8C7"/>
    <w:rsid w:val="00FB1121"/>
    <w:rsid w:val="00FB13A6"/>
    <w:rsid w:val="00FB239E"/>
    <w:rsid w:val="00FB31AE"/>
    <w:rsid w:val="00FB3EB5"/>
    <w:rsid w:val="00FB4678"/>
    <w:rsid w:val="00FB47A5"/>
    <w:rsid w:val="00FB48E3"/>
    <w:rsid w:val="00FB50F9"/>
    <w:rsid w:val="00FB59E5"/>
    <w:rsid w:val="00FB7021"/>
    <w:rsid w:val="00FB71D9"/>
    <w:rsid w:val="00FB73E3"/>
    <w:rsid w:val="00FB75DE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D38"/>
    <w:rsid w:val="00FC5F48"/>
    <w:rsid w:val="00FC6190"/>
    <w:rsid w:val="00FC6233"/>
    <w:rsid w:val="00FC6270"/>
    <w:rsid w:val="00FC6677"/>
    <w:rsid w:val="00FC68E1"/>
    <w:rsid w:val="00FC7A2D"/>
    <w:rsid w:val="00FD0003"/>
    <w:rsid w:val="00FD07F1"/>
    <w:rsid w:val="00FD098A"/>
    <w:rsid w:val="00FD0C7A"/>
    <w:rsid w:val="00FD0C85"/>
    <w:rsid w:val="00FD0FAE"/>
    <w:rsid w:val="00FD229E"/>
    <w:rsid w:val="00FD2476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3175"/>
    <w:rsid w:val="00FE3258"/>
    <w:rsid w:val="00FE3909"/>
    <w:rsid w:val="00FE3938"/>
    <w:rsid w:val="00FE3959"/>
    <w:rsid w:val="00FE3C3C"/>
    <w:rsid w:val="00FE3E3F"/>
    <w:rsid w:val="00FE3F87"/>
    <w:rsid w:val="00FE492B"/>
    <w:rsid w:val="00FE4B37"/>
    <w:rsid w:val="00FE4BD0"/>
    <w:rsid w:val="00FE51AB"/>
    <w:rsid w:val="00FE545B"/>
    <w:rsid w:val="00FE573D"/>
    <w:rsid w:val="00FE5D5E"/>
    <w:rsid w:val="00FE5FCE"/>
    <w:rsid w:val="00FE5FFC"/>
    <w:rsid w:val="00FE602C"/>
    <w:rsid w:val="00FE6790"/>
    <w:rsid w:val="00FE6A73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79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A17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A179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PLChar">
    <w:name w:val="PL Char"/>
    <w:link w:val="PL"/>
    <w:rsid w:val="00F66C4E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2021-10-22T13:21:00Z</dcterms:created>
  <dcterms:modified xsi:type="dcterms:W3CDTF">2022-01-10T13:50:00Z</dcterms:modified>
</cp:coreProperties>
</file>